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1615EC" w14:textId="123CB5D5" w:rsidR="00C52CF0" w:rsidRPr="00E446E8" w:rsidRDefault="00A2208A" w:rsidP="00A2208A">
      <w:pPr>
        <w:tabs>
          <w:tab w:val="center" w:pos="4153"/>
          <w:tab w:val="right" w:pos="9923"/>
        </w:tabs>
        <w:spacing w:after="120" w:line="240" w:lineRule="auto"/>
        <w:jc w:val="both"/>
        <w:rPr>
          <w:rFonts w:eastAsia="Malgun Gothic"/>
          <w:b/>
          <w:bCs/>
          <w:sz w:val="28"/>
        </w:rPr>
      </w:pPr>
      <w:r w:rsidRPr="00E446E8">
        <w:rPr>
          <w:rFonts w:eastAsia="Malgun Gothic"/>
          <w:b/>
          <w:bCs/>
          <w:sz w:val="28"/>
        </w:rPr>
        <w:t>3GPP TSG RAN WG5 Meeting #</w:t>
      </w:r>
      <w:r w:rsidR="00163413">
        <w:rPr>
          <w:rFonts w:eastAsia="Malgun Gothic"/>
          <w:b/>
          <w:bCs/>
          <w:sz w:val="28"/>
        </w:rPr>
        <w:t>80</w:t>
      </w:r>
      <w:r w:rsidRPr="00E446E8">
        <w:rPr>
          <w:rFonts w:eastAsia="Malgun Gothic"/>
          <w:b/>
          <w:bCs/>
          <w:sz w:val="28"/>
          <w:lang w:eastAsia="ko-KR"/>
        </w:rPr>
        <w:tab/>
      </w:r>
      <w:r w:rsidRPr="00E446E8">
        <w:rPr>
          <w:rFonts w:eastAsia="Malgun Gothic"/>
          <w:b/>
          <w:bCs/>
          <w:sz w:val="28"/>
        </w:rPr>
        <w:t>R5-18</w:t>
      </w:r>
      <w:r w:rsidR="008B620F">
        <w:rPr>
          <w:rFonts w:eastAsia="Malgun Gothic"/>
          <w:b/>
          <w:bCs/>
          <w:sz w:val="28"/>
        </w:rPr>
        <w:t>496</w:t>
      </w:r>
      <w:r w:rsidR="00C52CF0">
        <w:rPr>
          <w:rFonts w:eastAsia="Malgun Gothic"/>
          <w:b/>
          <w:bCs/>
          <w:sz w:val="28"/>
        </w:rPr>
        <w:t>2</w:t>
      </w:r>
    </w:p>
    <w:p w14:paraId="4A54CA72" w14:textId="3BA04059" w:rsidR="00A2208A" w:rsidRPr="00E446E8" w:rsidRDefault="00163413"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163413">
        <w:rPr>
          <w:rFonts w:eastAsia="Malgun Gothic"/>
          <w:b/>
          <w:bCs/>
          <w:sz w:val="28"/>
          <w:lang w:eastAsia="ko-KR"/>
        </w:rPr>
        <w:t>Gothenburg, Sweden, 20</w:t>
      </w:r>
      <w:r w:rsidRPr="00163413">
        <w:rPr>
          <w:rFonts w:eastAsia="Malgun Gothic"/>
          <w:b/>
          <w:bCs/>
          <w:sz w:val="28"/>
          <w:vertAlign w:val="superscript"/>
          <w:lang w:eastAsia="ko-KR"/>
        </w:rPr>
        <w:t>th</w:t>
      </w:r>
      <w:r>
        <w:rPr>
          <w:rFonts w:eastAsia="Malgun Gothic"/>
          <w:b/>
          <w:bCs/>
          <w:sz w:val="28"/>
          <w:lang w:eastAsia="ko-KR"/>
        </w:rPr>
        <w:t xml:space="preserve"> – 24</w:t>
      </w:r>
      <w:r w:rsidRPr="00163413">
        <w:rPr>
          <w:rFonts w:eastAsia="Malgun Gothic"/>
          <w:b/>
          <w:bCs/>
          <w:sz w:val="28"/>
          <w:vertAlign w:val="superscript"/>
          <w:lang w:eastAsia="ko-KR"/>
        </w:rPr>
        <w:t>th</w:t>
      </w:r>
      <w:r>
        <w:rPr>
          <w:rFonts w:eastAsia="Malgun Gothic"/>
          <w:b/>
          <w:bCs/>
          <w:sz w:val="28"/>
          <w:lang w:eastAsia="ko-KR"/>
        </w:rPr>
        <w:t xml:space="preserve"> </w:t>
      </w:r>
      <w:r w:rsidRPr="00163413">
        <w:rPr>
          <w:rFonts w:eastAsia="Malgun Gothic"/>
          <w:b/>
          <w:bCs/>
          <w:sz w:val="28"/>
          <w:lang w:eastAsia="ko-KR"/>
        </w:rPr>
        <w:t>August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3E9B620E" w:rsidR="00A2208A" w:rsidRPr="00E446E8" w:rsidRDefault="00A2208A" w:rsidP="00A2208A">
      <w:pPr>
        <w:ind w:left="2160" w:hanging="2160"/>
        <w:rPr>
          <w:b/>
        </w:rPr>
      </w:pPr>
      <w:r w:rsidRPr="00E446E8">
        <w:rPr>
          <w:b/>
        </w:rPr>
        <w:t>Title:</w:t>
      </w:r>
      <w:r w:rsidRPr="00E446E8">
        <w:rPr>
          <w:b/>
        </w:rPr>
        <w:tab/>
      </w:r>
      <w:r w:rsidR="008829FA" w:rsidRPr="00E446E8">
        <w:t xml:space="preserve">Discussion on test point selection for </w:t>
      </w:r>
      <w:r w:rsidR="00DB401F">
        <w:t>Frequency E</w:t>
      </w:r>
      <w:r w:rsidR="00A74D50">
        <w:t xml:space="preserve">rror </w:t>
      </w:r>
      <w:r w:rsidR="008829FA" w:rsidRPr="00E446E8">
        <w:t xml:space="preserve">test case in </w:t>
      </w:r>
      <w:r w:rsidR="008B620F">
        <w:t>FR2</w:t>
      </w:r>
    </w:p>
    <w:p w14:paraId="0483421E" w14:textId="480F51FE" w:rsidR="00A2208A" w:rsidRPr="00E446E8" w:rsidRDefault="00A2208A" w:rsidP="00A2208A">
      <w:pPr>
        <w:rPr>
          <w:bCs/>
          <w:lang w:eastAsia="ja-JP"/>
        </w:rPr>
      </w:pPr>
      <w:r w:rsidRPr="00E446E8">
        <w:rPr>
          <w:b/>
        </w:rPr>
        <w:t>Agenda Item:</w:t>
      </w:r>
      <w:r w:rsidRPr="00E446E8">
        <w:tab/>
      </w:r>
      <w:r w:rsidRPr="00E446E8">
        <w:tab/>
      </w:r>
      <w:r w:rsidR="00163413">
        <w:t>5.3.13.1</w:t>
      </w:r>
      <w:r w:rsidR="001F3238">
        <w:t>7</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2B198BD7" w14:textId="77777777" w:rsidR="0005062D" w:rsidRPr="00E446E8" w:rsidRDefault="0005062D" w:rsidP="0005062D">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34296C77" w:rsidR="00E446E8" w:rsidRPr="00163413" w:rsidRDefault="0005062D" w:rsidP="00E446E8">
      <w:pPr>
        <w:jc w:val="both"/>
      </w:pPr>
      <w:r w:rsidRPr="00E446E8">
        <w:t xml:space="preserve">In this contribution the selection of frequency, channel BW, SCS, RB allocation and waveform for the </w:t>
      </w:r>
      <w:r>
        <w:t>Frequency Error in FR2</w:t>
      </w:r>
      <w:r w:rsidRPr="00E446E8">
        <w:t xml:space="preserve"> is analyzed.</w:t>
      </w:r>
    </w:p>
    <w:p w14:paraId="1205CDB6" w14:textId="403ED76B" w:rsidR="00D5354A" w:rsidRDefault="0005062D" w:rsidP="00D5354A">
      <w:pPr>
        <w:pStyle w:val="berschrift1"/>
        <w:rPr>
          <w:lang w:val="en-US"/>
        </w:rPr>
      </w:pPr>
      <w:r>
        <w:rPr>
          <w:lang w:val="en-US"/>
        </w:rPr>
        <w:t>Discussion</w:t>
      </w:r>
    </w:p>
    <w:p w14:paraId="722D9FD5" w14:textId="56D1F6A7" w:rsidR="0005062D" w:rsidRDefault="0005062D" w:rsidP="0005062D">
      <w:pPr>
        <w:rPr>
          <w:lang w:eastAsia="en-US"/>
        </w:rPr>
      </w:pPr>
      <w:r>
        <w:rPr>
          <w:lang w:eastAsia="en-US"/>
        </w:rPr>
        <w:t xml:space="preserve">The </w:t>
      </w:r>
      <w:r>
        <w:rPr>
          <w:lang w:eastAsia="en-US"/>
        </w:rPr>
        <w:t xml:space="preserve">Frequency Error is a measure for the deviation between the DL frequency provided by the SS and the transmitted frequency by the UE </w:t>
      </w:r>
      <w:r>
        <w:rPr>
          <w:lang w:eastAsia="en-US"/>
        </w:rPr>
        <w:t xml:space="preserve">and </w:t>
      </w:r>
      <w:r>
        <w:rPr>
          <w:lang w:eastAsia="en-US"/>
        </w:rPr>
        <w:t>is</w:t>
      </w:r>
      <w:r>
        <w:rPr>
          <w:lang w:eastAsia="en-US"/>
        </w:rPr>
        <w:t xml:space="preserve"> defined in section 6.4.</w:t>
      </w:r>
      <w:r>
        <w:rPr>
          <w:lang w:eastAsia="en-US"/>
        </w:rPr>
        <w:t xml:space="preserve">1 in </w:t>
      </w:r>
      <w:r>
        <w:rPr>
          <w:lang w:eastAsia="en-US"/>
        </w:rPr>
        <w:t>TS 38.101-</w:t>
      </w:r>
      <w:r>
        <w:rPr>
          <w:lang w:eastAsia="en-US"/>
        </w:rPr>
        <w:t>2</w:t>
      </w:r>
      <w:r>
        <w:rPr>
          <w:lang w:eastAsia="en-US"/>
        </w:rPr>
        <w:t xml:space="preserve"> [1].</w:t>
      </w:r>
    </w:p>
    <w:p w14:paraId="5B599375" w14:textId="77777777" w:rsidR="0005062D" w:rsidRDefault="0005062D" w:rsidP="0005062D">
      <w:pPr>
        <w:rPr>
          <w:lang w:eastAsia="en-US"/>
        </w:rPr>
      </w:pPr>
      <w:r>
        <w:rPr>
          <w:lang w:eastAsia="en-US"/>
        </w:rPr>
        <w:t>The minimum requirement is specified as follows:</w:t>
      </w:r>
    </w:p>
    <w:p w14:paraId="055D9ED2" w14:textId="77777777" w:rsidR="0005062D" w:rsidRPr="0005062D" w:rsidRDefault="0005062D" w:rsidP="0005062D">
      <w:pPr>
        <w:shd w:val="clear" w:color="auto" w:fill="E7E6E6"/>
        <w:spacing w:after="180" w:line="240" w:lineRule="auto"/>
        <w:rPr>
          <w:i/>
          <w:sz w:val="20"/>
          <w:szCs w:val="20"/>
          <w:lang w:val="en-GB" w:eastAsia="de-DE"/>
        </w:rPr>
      </w:pPr>
      <w:bookmarkStart w:id="2" w:name="_Toc518913760"/>
      <w:r w:rsidRPr="0005062D">
        <w:rPr>
          <w:i/>
          <w:sz w:val="20"/>
          <w:szCs w:val="20"/>
          <w:lang w:val="en-GB" w:eastAsia="de-DE"/>
        </w:rPr>
        <w:t>6.4.1</w:t>
      </w:r>
      <w:r w:rsidRPr="0005062D">
        <w:rPr>
          <w:i/>
          <w:sz w:val="20"/>
          <w:szCs w:val="20"/>
          <w:lang w:val="en-GB" w:eastAsia="de-DE"/>
        </w:rPr>
        <w:tab/>
        <w:t>Frequency Error</w:t>
      </w:r>
      <w:bookmarkEnd w:id="2"/>
    </w:p>
    <w:p w14:paraId="73A27FB4" w14:textId="77777777" w:rsidR="0005062D" w:rsidRPr="0005062D" w:rsidRDefault="0005062D" w:rsidP="0005062D">
      <w:pPr>
        <w:shd w:val="clear" w:color="auto" w:fill="E7E6E6"/>
        <w:spacing w:after="180" w:line="240" w:lineRule="auto"/>
        <w:rPr>
          <w:i/>
          <w:sz w:val="20"/>
          <w:szCs w:val="20"/>
          <w:lang w:val="en-GB" w:eastAsia="de-DE"/>
        </w:rPr>
      </w:pPr>
      <w:r w:rsidRPr="0005062D">
        <w:rPr>
          <w:i/>
          <w:sz w:val="20"/>
          <w:szCs w:val="20"/>
          <w:lang w:val="en-GB" w:eastAsia="de-DE"/>
        </w:rPr>
        <w:t xml:space="preserve">The UE modulated carrier frequency shall be accurate to within ±0.1 PPM observed over a period of 1 </w:t>
      </w:r>
      <w:proofErr w:type="spellStart"/>
      <w:r w:rsidRPr="0005062D">
        <w:rPr>
          <w:i/>
          <w:sz w:val="20"/>
          <w:szCs w:val="20"/>
          <w:lang w:val="en-GB" w:eastAsia="de-DE"/>
        </w:rPr>
        <w:t>msec</w:t>
      </w:r>
      <w:proofErr w:type="spellEnd"/>
      <w:r w:rsidRPr="0005062D">
        <w:rPr>
          <w:i/>
          <w:sz w:val="20"/>
          <w:szCs w:val="20"/>
          <w:lang w:val="en-GB" w:eastAsia="de-DE"/>
        </w:rPr>
        <w:t xml:space="preserve"> compared to the carrier frequency received from the NR gNB.</w:t>
      </w:r>
    </w:p>
    <w:p w14:paraId="486C08E5" w14:textId="0358670D" w:rsidR="0005062D" w:rsidRPr="0005062D" w:rsidRDefault="0005062D" w:rsidP="0005062D">
      <w:pPr>
        <w:shd w:val="clear" w:color="auto" w:fill="E7E6E6"/>
        <w:spacing w:after="180" w:line="240" w:lineRule="auto"/>
        <w:rPr>
          <w:i/>
          <w:sz w:val="20"/>
          <w:szCs w:val="20"/>
          <w:lang w:val="en-GB" w:eastAsia="de-DE"/>
        </w:rPr>
      </w:pPr>
      <w:r w:rsidRPr="0005062D">
        <w:rPr>
          <w:i/>
          <w:sz w:val="20"/>
          <w:szCs w:val="20"/>
          <w:lang w:val="en-GB" w:eastAsia="de-DE"/>
        </w:rPr>
        <w:t xml:space="preserve">The frequency error is defined as a directional requirement. The requirement is verified in beam locked mode with the test metric of Frequency (Link=TX beam peak direction, Meas=Link angle). </w:t>
      </w:r>
    </w:p>
    <w:p w14:paraId="11971D76" w14:textId="77777777" w:rsidR="0005062D" w:rsidRDefault="0005062D" w:rsidP="0005062D">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37EAD55" w14:textId="7FF854CD" w:rsidR="00D5354A" w:rsidRPr="00163413" w:rsidRDefault="00D5354A" w:rsidP="00D5354A">
      <w:pPr>
        <w:jc w:val="both"/>
      </w:pPr>
      <w:r w:rsidRPr="00163413">
        <w:t xml:space="preserve">The frequency error shall be </w:t>
      </w:r>
      <w:r w:rsidR="0005062D">
        <w:t>with extreme conditions as in LTE since it is a regulatory test case.</w:t>
      </w:r>
    </w:p>
    <w:p w14:paraId="4D9396F5" w14:textId="0D5641AD" w:rsidR="0005062D" w:rsidRDefault="0005062D" w:rsidP="0005062D">
      <w:pPr>
        <w:rPr>
          <w:lang w:eastAsia="ja-JP"/>
        </w:rPr>
      </w:pPr>
      <w:r>
        <w:rPr>
          <w:b/>
          <w:lang w:eastAsia="ja-JP"/>
        </w:rPr>
        <w:t>Proposal 1:</w:t>
      </w:r>
      <w:r>
        <w:rPr>
          <w:lang w:eastAsia="ja-JP"/>
        </w:rPr>
        <w:t xml:space="preserve"> Define Test Environment as NC, TL/VL, TL/VH, TH/VL and </w:t>
      </w:r>
      <w:r>
        <w:rPr>
          <w:lang w:eastAsia="ja-JP"/>
        </w:rPr>
        <w:t>TH/VH for Frequency Error in FR2</w:t>
      </w:r>
      <w:r>
        <w:rPr>
          <w:lang w:eastAsia="ja-JP"/>
        </w:rPr>
        <w:t>.</w:t>
      </w:r>
    </w:p>
    <w:p w14:paraId="3929AD5D" w14:textId="77777777" w:rsidR="0005062D" w:rsidRPr="0005062D" w:rsidRDefault="0005062D" w:rsidP="0005062D">
      <w:pPr>
        <w:pStyle w:val="berschrift2"/>
        <w:tabs>
          <w:tab w:val="clear" w:pos="432"/>
          <w:tab w:val="num" w:pos="3403"/>
        </w:tabs>
        <w:rPr>
          <w:rFonts w:cs="Arial"/>
          <w:lang w:val="en-US"/>
        </w:rPr>
      </w:pPr>
      <w:r w:rsidRPr="0005062D">
        <w:rPr>
          <w:rFonts w:cs="Arial"/>
          <w:lang w:val="en-US"/>
        </w:rPr>
        <w:t>Test Frequencies</w:t>
      </w:r>
    </w:p>
    <w:p w14:paraId="0EECA52D" w14:textId="77777777" w:rsidR="0005062D" w:rsidRPr="0005062D" w:rsidRDefault="0005062D" w:rsidP="0005062D">
      <w:pPr>
        <w:jc w:val="both"/>
      </w:pPr>
      <w:r>
        <w:t xml:space="preserve">The main factor of Carrier Frequency Error is the frequency difference of the oscillating circuit or PLL in the transmitter. The frequency conversion to make the RF frequency from the reference frequency has small impact to the Carrier Frequency Error. </w:t>
      </w:r>
    </w:p>
    <w:p w14:paraId="27896167" w14:textId="77777777" w:rsidR="0005062D" w:rsidRDefault="0005062D" w:rsidP="0005062D">
      <w:pPr>
        <w:jc w:val="both"/>
      </w:pPr>
      <w:r>
        <w:t xml:space="preserve">From the above, testing only 1 test frequency seems to be good to balance the test accuracy and time. From the perspective of test frequency, the most critical situation cannot be defined because </w:t>
      </w:r>
      <w:r>
        <w:lastRenderedPageBreak/>
        <w:t xml:space="preserve">the performance of the oscillating circuit has small impact to the conversion of RF frequency. So, it is preferable to test for </w:t>
      </w:r>
      <w:proofErr w:type="gramStart"/>
      <w:r>
        <w:t>Mid</w:t>
      </w:r>
      <w:proofErr w:type="gramEnd"/>
      <w:r>
        <w:t xml:space="preserve"> frequency range. </w:t>
      </w:r>
      <w:bookmarkStart w:id="3" w:name="_Hlk506449295"/>
    </w:p>
    <w:p w14:paraId="5C6A6CC8" w14:textId="3F39FB0C" w:rsidR="0005062D" w:rsidRDefault="0005062D" w:rsidP="0005062D">
      <w:r>
        <w:rPr>
          <w:b/>
        </w:rPr>
        <w:t>Proposal 2:</w:t>
      </w:r>
      <w:r>
        <w:t xml:space="preserve"> Select </w:t>
      </w:r>
      <w:proofErr w:type="spellStart"/>
      <w:proofErr w:type="gramStart"/>
      <w:r>
        <w:t>Mid</w:t>
      </w:r>
      <w:proofErr w:type="gramEnd"/>
      <w:r>
        <w:t xml:space="preserve"> range</w:t>
      </w:r>
      <w:proofErr w:type="spellEnd"/>
      <w:r>
        <w:t xml:space="preserve"> as test frequency for NR Frequency Error for FR</w:t>
      </w:r>
      <w:r>
        <w:t>2</w:t>
      </w:r>
      <w:r>
        <w:t>.</w:t>
      </w:r>
      <w:bookmarkEnd w:id="3"/>
    </w:p>
    <w:p w14:paraId="189CEDE7" w14:textId="77777777" w:rsidR="0005062D" w:rsidRPr="0005062D" w:rsidRDefault="0005062D" w:rsidP="0005062D">
      <w:pPr>
        <w:pStyle w:val="berschrift2"/>
        <w:tabs>
          <w:tab w:val="clear" w:pos="432"/>
          <w:tab w:val="num" w:pos="3403"/>
        </w:tabs>
        <w:rPr>
          <w:rFonts w:cs="Arial"/>
          <w:lang w:val="en-US"/>
        </w:rPr>
      </w:pPr>
      <w:r w:rsidRPr="0005062D">
        <w:rPr>
          <w:rFonts w:cs="Arial"/>
          <w:lang w:val="en-US"/>
        </w:rPr>
        <w:t>Test Channel Bandwidth</w:t>
      </w:r>
    </w:p>
    <w:p w14:paraId="575F825F" w14:textId="4DFA8567" w:rsidR="0005062D" w:rsidRPr="0005062D" w:rsidRDefault="0005062D" w:rsidP="0005062D">
      <w:pPr>
        <w:jc w:val="both"/>
      </w:pPr>
      <w:r>
        <w:t xml:space="preserve">From the perspective of carrier frequency error, the test channel bandwidth seems to </w:t>
      </w:r>
      <w:r>
        <w:t>have no impact</w:t>
      </w:r>
      <w:r>
        <w:t xml:space="preserve">. The channel bandwidth is for the modulated signal, so it does not impact to the RF carrier frequency. </w:t>
      </w:r>
    </w:p>
    <w:p w14:paraId="06194CFC" w14:textId="0DD5A8FA" w:rsidR="0005062D" w:rsidRDefault="0005062D" w:rsidP="0005062D">
      <w:pPr>
        <w:jc w:val="both"/>
      </w:pPr>
      <w:r>
        <w:t xml:space="preserve">The above analysis indicates that testing only 1 test channel bandwidth seems to be enough. Considering the most critical situation, the highest channel bandwidth might be impact to Carrier Frequency Error because it treats the widest frequency. </w:t>
      </w:r>
    </w:p>
    <w:p w14:paraId="13AB0431" w14:textId="77777777" w:rsidR="0005062D" w:rsidRDefault="0005062D" w:rsidP="006752DF">
      <w:pPr>
        <w:jc w:val="both"/>
      </w:pPr>
      <w:r w:rsidRPr="006752DF">
        <w:rPr>
          <w:b/>
        </w:rPr>
        <w:t>Proposal 3:</w:t>
      </w:r>
      <w:r>
        <w:t xml:space="preserve"> Select the highest channel bandwidth to measure Frequency Error.</w:t>
      </w:r>
    </w:p>
    <w:p w14:paraId="631F77D1" w14:textId="77777777" w:rsidR="006752DF" w:rsidRPr="006752DF" w:rsidRDefault="006752DF" w:rsidP="006752DF">
      <w:pPr>
        <w:pStyle w:val="berschrift2"/>
        <w:tabs>
          <w:tab w:val="clear" w:pos="432"/>
          <w:tab w:val="num" w:pos="3403"/>
        </w:tabs>
        <w:rPr>
          <w:rFonts w:cs="Arial"/>
          <w:lang w:val="en-US"/>
        </w:rPr>
      </w:pPr>
      <w:r w:rsidRPr="006752DF">
        <w:rPr>
          <w:rFonts w:cs="Arial"/>
          <w:lang w:val="en-US"/>
        </w:rPr>
        <w:t>Test Subcarrier Spacing</w:t>
      </w:r>
    </w:p>
    <w:p w14:paraId="49446CFC" w14:textId="6910E1E6" w:rsidR="006752DF" w:rsidRPr="006752DF" w:rsidRDefault="006752DF" w:rsidP="006752DF">
      <w:pPr>
        <w:jc w:val="both"/>
      </w:pPr>
      <w:r>
        <w:t>The situation of the test subcarrier spacing is the same of that of the test channel bandwidth. From the perspective of Carrier Frequency Error, the test subcarrier spacing also seems to be no impact to it and then testing only 1 test subcarrier spacing seems to be enough. Considering the most critical situation</w:t>
      </w:r>
      <w:r>
        <w:t xml:space="preserve"> as it results in the highest spectrum efficiency</w:t>
      </w:r>
      <w:r>
        <w:t xml:space="preserve">. </w:t>
      </w:r>
    </w:p>
    <w:p w14:paraId="6115D424" w14:textId="2DA9D889" w:rsidR="006752DF" w:rsidRDefault="006752DF" w:rsidP="006752DF">
      <w:pPr>
        <w:jc w:val="both"/>
      </w:pPr>
      <w:r w:rsidRPr="006752DF">
        <w:rPr>
          <w:b/>
        </w:rPr>
        <w:t>Proposal 4:</w:t>
      </w:r>
      <w:r>
        <w:t xml:space="preserve"> Select the lowest Subcarrier Spacing to test. </w:t>
      </w:r>
    </w:p>
    <w:p w14:paraId="66299AFD" w14:textId="77777777" w:rsidR="006752DF" w:rsidRPr="006752DF" w:rsidRDefault="006752DF" w:rsidP="006752DF">
      <w:pPr>
        <w:pStyle w:val="berschrift2"/>
        <w:tabs>
          <w:tab w:val="clear" w:pos="432"/>
          <w:tab w:val="num" w:pos="3403"/>
        </w:tabs>
        <w:rPr>
          <w:rFonts w:cs="Arial"/>
          <w:lang w:val="en-US"/>
        </w:rPr>
      </w:pPr>
      <w:r w:rsidRPr="006752DF">
        <w:rPr>
          <w:rFonts w:cs="Arial"/>
          <w:lang w:val="en-US"/>
        </w:rPr>
        <w:t>DL and UL configuration</w:t>
      </w:r>
    </w:p>
    <w:p w14:paraId="652BC2B6" w14:textId="79DE802E" w:rsidR="006752DF" w:rsidRDefault="006752DF" w:rsidP="006752DF">
      <w:pPr>
        <w:jc w:val="both"/>
      </w:pPr>
      <w:r>
        <w:t>The frequency error shall be tested</w:t>
      </w:r>
      <w:r>
        <w:t xml:space="preserve"> with the DL at REFSENS level [1</w:t>
      </w:r>
      <w:r>
        <w:t>]. In order to avoid tighter test requirements as in the reference sensitivity test case the same UL and DL RB allocation and waveform shall be applied. TS 38.101-1 requires that REFSENS is tested with DFT-s-OFDM as UL waveform.</w:t>
      </w:r>
    </w:p>
    <w:p w14:paraId="5AD9A20C" w14:textId="7DEF78B0" w:rsidR="006752DF" w:rsidRDefault="006752DF" w:rsidP="006752DF">
      <w:pPr>
        <w:jc w:val="both"/>
        <w:rPr>
          <w:lang w:eastAsia="en-US"/>
        </w:rPr>
      </w:pPr>
      <w:r>
        <w:rPr>
          <w:b/>
          <w:lang w:eastAsia="en-US"/>
        </w:rPr>
        <w:t xml:space="preserve">Proposal </w:t>
      </w:r>
      <w:r>
        <w:rPr>
          <w:b/>
          <w:lang w:eastAsia="en-US"/>
        </w:rPr>
        <w:t>5</w:t>
      </w:r>
      <w:r>
        <w:rPr>
          <w:b/>
          <w:lang w:eastAsia="en-US"/>
        </w:rPr>
        <w:t>:</w:t>
      </w:r>
      <w:r>
        <w:rPr>
          <w:lang w:eastAsia="en-US"/>
        </w:rPr>
        <w:t xml:space="preserve"> Apply DFT-s-OFDM as UL waveform for Frequency Error in FR1. </w:t>
      </w:r>
    </w:p>
    <w:p w14:paraId="6A2A8FB5" w14:textId="264E9A9C" w:rsidR="006752DF" w:rsidRDefault="006752DF" w:rsidP="006752DF">
      <w:pPr>
        <w:jc w:val="both"/>
        <w:rPr>
          <w:lang w:eastAsia="en-US"/>
        </w:rPr>
      </w:pPr>
      <w:r>
        <w:rPr>
          <w:b/>
          <w:lang w:eastAsia="en-US"/>
        </w:rPr>
        <w:t>Proposal 6</w:t>
      </w:r>
      <w:r>
        <w:rPr>
          <w:b/>
          <w:lang w:eastAsia="en-US"/>
        </w:rPr>
        <w:t>:</w:t>
      </w:r>
      <w:r>
        <w:rPr>
          <w:lang w:eastAsia="en-US"/>
        </w:rPr>
        <w:t xml:space="preserve"> Follow the UL and DL RB allocation of REFSENS TC for Frequency Error in FR1. </w:t>
      </w:r>
    </w:p>
    <w:p w14:paraId="11D7F825" w14:textId="37388B52" w:rsidR="00153DE1" w:rsidRPr="00163413" w:rsidRDefault="00153DE1" w:rsidP="00540458">
      <w:pPr>
        <w:jc w:val="both"/>
        <w:rPr>
          <w:lang w:eastAsia="en-US"/>
        </w:rPr>
      </w:pPr>
    </w:p>
    <w:bookmarkEnd w:id="0"/>
    <w:bookmarkEnd w:id="1"/>
    <w:p w14:paraId="27A89E02" w14:textId="76CEACDE" w:rsidR="00935477" w:rsidRPr="00163413" w:rsidRDefault="00935477" w:rsidP="00935477">
      <w:pPr>
        <w:pStyle w:val="berschrift1"/>
        <w:rPr>
          <w:lang w:val="en-US"/>
        </w:rPr>
      </w:pPr>
      <w:r w:rsidRPr="00163413">
        <w:rPr>
          <w:lang w:val="en-US"/>
        </w:rPr>
        <w:t>Conclusion</w:t>
      </w:r>
    </w:p>
    <w:p w14:paraId="0AC268D4" w14:textId="6A592056" w:rsidR="00935477" w:rsidRDefault="00935477" w:rsidP="00935477">
      <w:pPr>
        <w:rPr>
          <w:lang w:eastAsia="en-US"/>
        </w:rPr>
      </w:pPr>
      <w:r w:rsidRPr="00163413">
        <w:rPr>
          <w:lang w:eastAsia="en-US"/>
        </w:rPr>
        <w:t xml:space="preserve">To sum up, the following </w:t>
      </w:r>
      <w:r w:rsidR="00163413" w:rsidRPr="00163413">
        <w:rPr>
          <w:lang w:eastAsia="en-US"/>
        </w:rPr>
        <w:t xml:space="preserve">updates for the </w:t>
      </w:r>
      <w:r w:rsidRPr="00163413">
        <w:rPr>
          <w:lang w:eastAsia="en-US"/>
        </w:rPr>
        <w:t xml:space="preserve">selection of test points is proposed for </w:t>
      </w:r>
      <w:r w:rsidR="00163413" w:rsidRPr="00163413">
        <w:rPr>
          <w:lang w:eastAsia="en-US"/>
        </w:rPr>
        <w:t xml:space="preserve">frequency error </w:t>
      </w:r>
      <w:r w:rsidRPr="00163413">
        <w:rPr>
          <w:lang w:eastAsia="en-US"/>
        </w:rPr>
        <w:t xml:space="preserve">in </w:t>
      </w:r>
      <w:r w:rsidR="008B620F">
        <w:rPr>
          <w:lang w:eastAsia="en-US"/>
        </w:rPr>
        <w:t>FR2</w:t>
      </w:r>
      <w:r w:rsidRPr="00163413">
        <w:rPr>
          <w:lang w:eastAsia="en-US"/>
        </w:rPr>
        <w:t>:</w:t>
      </w:r>
    </w:p>
    <w:p w14:paraId="0C21CD37" w14:textId="77777777" w:rsidR="006752DF" w:rsidRDefault="006752DF" w:rsidP="006752DF">
      <w:pPr>
        <w:rPr>
          <w:lang w:eastAsia="ja-JP"/>
        </w:rPr>
      </w:pPr>
      <w:r>
        <w:rPr>
          <w:b/>
          <w:lang w:eastAsia="ja-JP"/>
        </w:rPr>
        <w:t>Proposal 1:</w:t>
      </w:r>
      <w:r>
        <w:rPr>
          <w:lang w:eastAsia="ja-JP"/>
        </w:rPr>
        <w:t xml:space="preserve"> Define Test Environment as NC, TL/VL, TL/VH, TH/VL and TH/VH for Frequency Error in FR2.</w:t>
      </w:r>
    </w:p>
    <w:p w14:paraId="5271C026" w14:textId="77777777" w:rsidR="006752DF" w:rsidRDefault="006752DF" w:rsidP="006752DF">
      <w:r>
        <w:rPr>
          <w:b/>
        </w:rPr>
        <w:t>Proposal 2:</w:t>
      </w:r>
      <w:r>
        <w:t xml:space="preserve"> Select </w:t>
      </w:r>
      <w:proofErr w:type="spellStart"/>
      <w:proofErr w:type="gramStart"/>
      <w:r>
        <w:t>Mid</w:t>
      </w:r>
      <w:proofErr w:type="gramEnd"/>
      <w:r>
        <w:t xml:space="preserve"> range</w:t>
      </w:r>
      <w:proofErr w:type="spellEnd"/>
      <w:r>
        <w:t xml:space="preserve"> as test frequency for NR Frequency Error for FR2.</w:t>
      </w:r>
    </w:p>
    <w:p w14:paraId="54A02E13" w14:textId="77777777" w:rsidR="006752DF" w:rsidRDefault="006752DF" w:rsidP="006752DF">
      <w:pPr>
        <w:jc w:val="both"/>
      </w:pPr>
      <w:r w:rsidRPr="006752DF">
        <w:rPr>
          <w:b/>
        </w:rPr>
        <w:t>Proposal 3:</w:t>
      </w:r>
      <w:r>
        <w:t xml:space="preserve"> Select the highest channel bandwidth to measure Frequency Error.</w:t>
      </w:r>
    </w:p>
    <w:p w14:paraId="2A7580D2" w14:textId="77777777" w:rsidR="006752DF" w:rsidRDefault="006752DF" w:rsidP="006752DF">
      <w:pPr>
        <w:jc w:val="both"/>
      </w:pPr>
      <w:r w:rsidRPr="006752DF">
        <w:rPr>
          <w:b/>
        </w:rPr>
        <w:lastRenderedPageBreak/>
        <w:t>Proposal 4:</w:t>
      </w:r>
      <w:r>
        <w:t xml:space="preserve"> Select the</w:t>
      </w:r>
      <w:bookmarkStart w:id="4" w:name="_GoBack"/>
      <w:bookmarkEnd w:id="4"/>
      <w:r>
        <w:t xml:space="preserve"> lowest Subcarrier Spacing to test. </w:t>
      </w:r>
    </w:p>
    <w:p w14:paraId="41CA2E44" w14:textId="77777777" w:rsidR="006752DF" w:rsidRDefault="006752DF" w:rsidP="006752DF">
      <w:pPr>
        <w:jc w:val="both"/>
        <w:rPr>
          <w:lang w:eastAsia="en-US"/>
        </w:rPr>
      </w:pPr>
      <w:r>
        <w:rPr>
          <w:b/>
          <w:lang w:eastAsia="en-US"/>
        </w:rPr>
        <w:t>Proposal 5:</w:t>
      </w:r>
      <w:r>
        <w:rPr>
          <w:lang w:eastAsia="en-US"/>
        </w:rPr>
        <w:t xml:space="preserve"> Apply DFT-s-OFDM as UL waveform for Frequency Error in FR1. </w:t>
      </w:r>
    </w:p>
    <w:p w14:paraId="045DBEBF" w14:textId="77777777" w:rsidR="006752DF" w:rsidRDefault="006752DF" w:rsidP="006752DF">
      <w:pPr>
        <w:jc w:val="both"/>
        <w:rPr>
          <w:lang w:eastAsia="en-US"/>
        </w:rPr>
      </w:pPr>
      <w:r>
        <w:rPr>
          <w:b/>
          <w:lang w:eastAsia="en-US"/>
        </w:rPr>
        <w:t>Proposal 6:</w:t>
      </w:r>
      <w:r>
        <w:rPr>
          <w:lang w:eastAsia="en-US"/>
        </w:rPr>
        <w:t xml:space="preserve"> Follow the UL and DL RB allocation of REFSENS TC for Frequency Error in FR1. </w:t>
      </w:r>
    </w:p>
    <w:p w14:paraId="798BC46D" w14:textId="77777777" w:rsidR="005B357C" w:rsidRPr="00163413" w:rsidRDefault="005B357C" w:rsidP="005B357C">
      <w:pPr>
        <w:pStyle w:val="berschrift1"/>
        <w:rPr>
          <w:lang w:val="en-US"/>
        </w:rPr>
      </w:pPr>
      <w:r w:rsidRPr="00163413">
        <w:rPr>
          <w:lang w:val="en-US"/>
        </w:rPr>
        <w:t>Number of test points for Frequency Error</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9"/>
        <w:gridCol w:w="1099"/>
        <w:gridCol w:w="1104"/>
        <w:gridCol w:w="945"/>
        <w:gridCol w:w="1047"/>
      </w:tblGrid>
      <w:tr w:rsidR="005B357C" w:rsidRPr="00163413" w14:paraId="2DD95DBD" w14:textId="77777777" w:rsidTr="000A43B9">
        <w:trPr>
          <w:trHeight w:val="714"/>
          <w:jc w:val="center"/>
        </w:trPr>
        <w:tc>
          <w:tcPr>
            <w:tcW w:w="1057" w:type="pct"/>
          </w:tcPr>
          <w:p w14:paraId="01FB9545"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Environmental</w:t>
            </w:r>
          </w:p>
          <w:p w14:paraId="2B9A1B5C"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conditions</w:t>
            </w:r>
          </w:p>
        </w:tc>
        <w:tc>
          <w:tcPr>
            <w:tcW w:w="921" w:type="pct"/>
          </w:tcPr>
          <w:p w14:paraId="5218611B"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 xml:space="preserve">Maximum Number of Frequencies </w:t>
            </w:r>
          </w:p>
        </w:tc>
        <w:tc>
          <w:tcPr>
            <w:tcW w:w="792" w:type="pct"/>
          </w:tcPr>
          <w:p w14:paraId="0C521AA2"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Maximum Number of ChBW</w:t>
            </w:r>
          </w:p>
        </w:tc>
        <w:tc>
          <w:tcPr>
            <w:tcW w:w="795" w:type="pct"/>
          </w:tcPr>
          <w:p w14:paraId="44D479D0"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Number SCS</w:t>
            </w:r>
          </w:p>
        </w:tc>
        <w:tc>
          <w:tcPr>
            <w:tcW w:w="681" w:type="pct"/>
            <w:shd w:val="clear" w:color="auto" w:fill="auto"/>
          </w:tcPr>
          <w:p w14:paraId="26520CE9"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Number of steps (mod and RB)</w:t>
            </w:r>
          </w:p>
        </w:tc>
        <w:tc>
          <w:tcPr>
            <w:tcW w:w="754" w:type="pct"/>
          </w:tcPr>
          <w:p w14:paraId="34C61326"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Maximum Number of Test Steps</w:t>
            </w:r>
          </w:p>
        </w:tc>
      </w:tr>
      <w:tr w:rsidR="005B357C" w:rsidRPr="00163413" w14:paraId="2BDE5A99" w14:textId="77777777" w:rsidTr="000A43B9">
        <w:trPr>
          <w:jc w:val="center"/>
        </w:trPr>
        <w:tc>
          <w:tcPr>
            <w:tcW w:w="1057" w:type="pct"/>
          </w:tcPr>
          <w:p w14:paraId="06EDF9B3" w14:textId="77777777" w:rsidR="005B357C" w:rsidRPr="00163413" w:rsidRDefault="005B357C" w:rsidP="000A43B9">
            <w:pPr>
              <w:keepNext/>
              <w:keepLines/>
              <w:spacing w:after="0" w:line="240" w:lineRule="auto"/>
              <w:jc w:val="center"/>
              <w:rPr>
                <w:rFonts w:eastAsia="Times New Roman" w:cs="Times New Roman"/>
                <w:sz w:val="18"/>
                <w:szCs w:val="20"/>
                <w:lang w:val="en-GB" w:eastAsia="en-US"/>
              </w:rPr>
            </w:pPr>
            <w:r w:rsidRPr="00163413">
              <w:rPr>
                <w:rFonts w:eastAsia="Times New Roman" w:cs="Times New Roman"/>
                <w:sz w:val="18"/>
                <w:szCs w:val="20"/>
                <w:lang w:val="en-GB" w:eastAsia="en-US"/>
              </w:rPr>
              <w:t>5</w:t>
            </w:r>
          </w:p>
        </w:tc>
        <w:tc>
          <w:tcPr>
            <w:tcW w:w="921" w:type="pct"/>
          </w:tcPr>
          <w:p w14:paraId="7290F9ED" w14:textId="77777777" w:rsidR="005B357C" w:rsidRPr="00163413" w:rsidRDefault="005B357C" w:rsidP="000A43B9">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92" w:type="pct"/>
          </w:tcPr>
          <w:p w14:paraId="3ED0F840" w14:textId="77777777" w:rsidR="005B357C" w:rsidRPr="00163413" w:rsidRDefault="005B357C" w:rsidP="000A43B9">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95" w:type="pct"/>
          </w:tcPr>
          <w:p w14:paraId="71D09287" w14:textId="77777777" w:rsidR="005B357C" w:rsidRPr="00163413" w:rsidRDefault="005B357C" w:rsidP="000A43B9">
            <w:pPr>
              <w:keepNext/>
              <w:keepLines/>
              <w:spacing w:after="0" w:line="240" w:lineRule="auto"/>
              <w:jc w:val="center"/>
              <w:rPr>
                <w:rFonts w:eastAsia="Times New Roman" w:cs="Times New Roman"/>
                <w:sz w:val="18"/>
                <w:szCs w:val="20"/>
                <w:lang w:val="en-GB" w:eastAsia="en-US"/>
              </w:rPr>
            </w:pPr>
            <w:r w:rsidRPr="00163413">
              <w:rPr>
                <w:rFonts w:eastAsia="Times New Roman" w:cs="Times New Roman"/>
                <w:sz w:val="18"/>
                <w:szCs w:val="20"/>
                <w:lang w:val="en-GB" w:eastAsia="en-US"/>
              </w:rPr>
              <w:t>1</w:t>
            </w:r>
          </w:p>
        </w:tc>
        <w:tc>
          <w:tcPr>
            <w:tcW w:w="681" w:type="pct"/>
            <w:shd w:val="clear" w:color="auto" w:fill="auto"/>
          </w:tcPr>
          <w:p w14:paraId="699238BB" w14:textId="77777777" w:rsidR="005B357C" w:rsidRPr="00163413" w:rsidRDefault="005B357C" w:rsidP="000A43B9">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54" w:type="pct"/>
          </w:tcPr>
          <w:p w14:paraId="29974928" w14:textId="77777777" w:rsidR="005B357C" w:rsidRPr="00163413" w:rsidRDefault="005B357C" w:rsidP="000A43B9">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5</w:t>
            </w:r>
          </w:p>
        </w:tc>
      </w:tr>
    </w:tbl>
    <w:p w14:paraId="783A829E" w14:textId="77777777" w:rsidR="006752DF" w:rsidRPr="00163413" w:rsidRDefault="006752DF" w:rsidP="00935477">
      <w:pPr>
        <w:rPr>
          <w:lang w:eastAsia="en-US"/>
        </w:rPr>
      </w:pPr>
    </w:p>
    <w:p w14:paraId="0B2C4AC6" w14:textId="4895ED80" w:rsidR="00AF2B58" w:rsidRPr="00163413" w:rsidRDefault="00AF2B58" w:rsidP="00AF2B58">
      <w:pPr>
        <w:pStyle w:val="berschrift1"/>
        <w:numPr>
          <w:ilvl w:val="0"/>
          <w:numId w:val="0"/>
        </w:numPr>
        <w:ind w:left="432" w:hanging="432"/>
        <w:rPr>
          <w:rFonts w:cs="Arial"/>
          <w:lang w:val="en-US"/>
        </w:rPr>
      </w:pPr>
      <w:bookmarkStart w:id="5" w:name="_Ref473660868"/>
      <w:bookmarkStart w:id="6" w:name="_Ref473660708"/>
      <w:bookmarkStart w:id="7" w:name="OLE_LINK6"/>
      <w:bookmarkStart w:id="8" w:name="OLE_LINK7"/>
      <w:r w:rsidRPr="00163413">
        <w:rPr>
          <w:rFonts w:cs="Arial"/>
          <w:lang w:val="en-US"/>
        </w:rPr>
        <w:t>References</w:t>
      </w:r>
    </w:p>
    <w:p w14:paraId="2BAE3DA9" w14:textId="6147AB96" w:rsidR="00AA321F" w:rsidRPr="00AA321F" w:rsidRDefault="00AA321F" w:rsidP="00AA321F">
      <w:pPr>
        <w:pStyle w:val="Listenabsatz"/>
        <w:numPr>
          <w:ilvl w:val="0"/>
          <w:numId w:val="4"/>
        </w:numPr>
        <w:spacing w:after="0" w:line="240" w:lineRule="auto"/>
        <w:rPr>
          <w:lang w:val="en-GB"/>
        </w:rPr>
      </w:pPr>
      <w:r>
        <w:rPr>
          <w:lang w:val="en-GB"/>
        </w:rPr>
        <w:t>TS 38.101-</w:t>
      </w:r>
      <w:r w:rsidR="0005062D">
        <w:rPr>
          <w:lang w:val="en-GB"/>
        </w:rPr>
        <w:t>2</w:t>
      </w:r>
      <w:r>
        <w:rPr>
          <w:lang w:val="en-GB"/>
        </w:rPr>
        <w:t xml:space="preserve">, V15.2.0, </w:t>
      </w:r>
      <w:r>
        <w:rPr>
          <w:lang w:val="en-US"/>
        </w:rPr>
        <w:t xml:space="preserve">3GPP TSG RAN4, </w:t>
      </w:r>
      <w:r>
        <w:rPr>
          <w:lang w:val="en-GB"/>
        </w:rPr>
        <w:t>June 2018</w:t>
      </w:r>
    </w:p>
    <w:p w14:paraId="5B371C3C" w14:textId="77777777" w:rsidR="006752DF" w:rsidRDefault="006752DF" w:rsidP="006752DF">
      <w:pPr>
        <w:pStyle w:val="Listenabsatz"/>
        <w:numPr>
          <w:ilvl w:val="0"/>
          <w:numId w:val="4"/>
        </w:numPr>
        <w:spacing w:after="0" w:line="240" w:lineRule="auto"/>
        <w:rPr>
          <w:lang w:val="en-US"/>
        </w:rPr>
      </w:pPr>
      <w:r>
        <w:rPr>
          <w:lang w:val="en-US"/>
        </w:rPr>
        <w:t>R5-181929, Comparison of NR UL Signal CCDFs, Intel Deutschland GmbH, 3GPP TSG RAN5, RAN5 5G-NR Adhoc #2, Taoyuan, Taiwan, April 2018</w:t>
      </w:r>
    </w:p>
    <w:p w14:paraId="6AED9EF5" w14:textId="631D14CB" w:rsidR="00E446E8" w:rsidRPr="006752DF" w:rsidRDefault="00E446E8" w:rsidP="00E4477A">
      <w:pPr>
        <w:pStyle w:val="Listenabsatz"/>
        <w:numPr>
          <w:ilvl w:val="0"/>
          <w:numId w:val="0"/>
        </w:numPr>
        <w:spacing w:after="0" w:line="240" w:lineRule="auto"/>
        <w:ind w:left="360"/>
        <w:rPr>
          <w:lang w:val="en-US"/>
        </w:rPr>
      </w:pPr>
    </w:p>
    <w:p w14:paraId="6B093B4F" w14:textId="7C951B16" w:rsidR="00E446E8" w:rsidRPr="000827E4" w:rsidRDefault="00E446E8" w:rsidP="00E446E8">
      <w:pPr>
        <w:pStyle w:val="Listenabsatz"/>
        <w:numPr>
          <w:ilvl w:val="0"/>
          <w:numId w:val="0"/>
        </w:numPr>
        <w:spacing w:after="0" w:line="240" w:lineRule="auto"/>
        <w:ind w:left="360"/>
        <w:rPr>
          <w:lang w:val="en-GB"/>
        </w:rPr>
      </w:pPr>
    </w:p>
    <w:bookmarkEnd w:id="5"/>
    <w:bookmarkEnd w:id="6"/>
    <w:bookmarkEnd w:id="7"/>
    <w:bookmarkEnd w:id="8"/>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E7FE6" w14:textId="77777777" w:rsidR="0057762D" w:rsidRDefault="0057762D" w:rsidP="00371D7D">
      <w:r>
        <w:separator/>
      </w:r>
    </w:p>
  </w:endnote>
  <w:endnote w:type="continuationSeparator" w:id="0">
    <w:p w14:paraId="3DFE1314" w14:textId="77777777" w:rsidR="0057762D" w:rsidRDefault="0057762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0786A1B"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5B357C">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ADD02" w14:textId="77777777" w:rsidR="0057762D" w:rsidRDefault="0057762D" w:rsidP="00371D7D">
      <w:r>
        <w:separator/>
      </w:r>
    </w:p>
  </w:footnote>
  <w:footnote w:type="continuationSeparator" w:id="0">
    <w:p w14:paraId="54FF9F47" w14:textId="77777777" w:rsidR="0057762D" w:rsidRDefault="0057762D"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3157D4"/>
    <w:multiLevelType w:val="multilevel"/>
    <w:tmpl w:val="CB04E53A"/>
    <w:lvl w:ilvl="0">
      <w:start w:val="1"/>
      <w:numFmt w:val="decimal"/>
      <w:pStyle w:val="berschrift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
  </w:num>
  <w:num w:numId="2">
    <w:abstractNumId w:val="5"/>
  </w:num>
  <w:num w:numId="3">
    <w:abstractNumId w:val="1"/>
  </w:num>
  <w:num w:numId="4">
    <w:abstractNumId w:val="3"/>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1"/>
    <w:lvlOverride w:ilvl="0"/>
    <w:lvlOverride w:ilvl="1"/>
    <w:lvlOverride w:ilvl="2"/>
    <w:lvlOverride w:ilvl="3"/>
    <w:lvlOverride w:ilvl="4"/>
    <w:lvlOverride w:ilvl="5"/>
    <w:lvlOverride w:ilvl="6"/>
    <w:lvlOverride w:ilvl="7"/>
    <w:lvlOverride w:ilvl="8"/>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295B"/>
    <w:rsid w:val="00044187"/>
    <w:rsid w:val="0004547C"/>
    <w:rsid w:val="00047428"/>
    <w:rsid w:val="00047E75"/>
    <w:rsid w:val="0005062D"/>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3DE1"/>
    <w:rsid w:val="001553DE"/>
    <w:rsid w:val="0015562C"/>
    <w:rsid w:val="0015692F"/>
    <w:rsid w:val="00163413"/>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3238"/>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23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3D3D"/>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83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0458"/>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762D"/>
    <w:rsid w:val="00583905"/>
    <w:rsid w:val="00586465"/>
    <w:rsid w:val="00590023"/>
    <w:rsid w:val="00594B54"/>
    <w:rsid w:val="005964E4"/>
    <w:rsid w:val="005A04AB"/>
    <w:rsid w:val="005A09F0"/>
    <w:rsid w:val="005B357C"/>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2DF"/>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2B79"/>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4257"/>
    <w:rsid w:val="008B620F"/>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477"/>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FFB"/>
    <w:rsid w:val="009D35E8"/>
    <w:rsid w:val="009D52EB"/>
    <w:rsid w:val="009D580B"/>
    <w:rsid w:val="009D5BEA"/>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1C3"/>
    <w:rsid w:val="00A43DCF"/>
    <w:rsid w:val="00A44C02"/>
    <w:rsid w:val="00A44FF2"/>
    <w:rsid w:val="00A4537F"/>
    <w:rsid w:val="00A55AF2"/>
    <w:rsid w:val="00A57C7C"/>
    <w:rsid w:val="00A60934"/>
    <w:rsid w:val="00A62362"/>
    <w:rsid w:val="00A63A28"/>
    <w:rsid w:val="00A63C08"/>
    <w:rsid w:val="00A64C86"/>
    <w:rsid w:val="00A67985"/>
    <w:rsid w:val="00A6798F"/>
    <w:rsid w:val="00A7325E"/>
    <w:rsid w:val="00A74D50"/>
    <w:rsid w:val="00A76DBE"/>
    <w:rsid w:val="00A777EC"/>
    <w:rsid w:val="00A802ED"/>
    <w:rsid w:val="00A8311E"/>
    <w:rsid w:val="00A87C7B"/>
    <w:rsid w:val="00A95090"/>
    <w:rsid w:val="00A9514D"/>
    <w:rsid w:val="00A96690"/>
    <w:rsid w:val="00A97BF8"/>
    <w:rsid w:val="00AA04CC"/>
    <w:rsid w:val="00AA0D07"/>
    <w:rsid w:val="00AA0F9B"/>
    <w:rsid w:val="00AA321F"/>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4A50"/>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0026"/>
    <w:rsid w:val="00C520BF"/>
    <w:rsid w:val="00C52CF0"/>
    <w:rsid w:val="00C53222"/>
    <w:rsid w:val="00C56860"/>
    <w:rsid w:val="00C572CF"/>
    <w:rsid w:val="00C57CA3"/>
    <w:rsid w:val="00C60D58"/>
    <w:rsid w:val="00C62A0A"/>
    <w:rsid w:val="00C6340E"/>
    <w:rsid w:val="00C634FD"/>
    <w:rsid w:val="00C66123"/>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5BF1"/>
    <w:rsid w:val="00D4657F"/>
    <w:rsid w:val="00D512B6"/>
    <w:rsid w:val="00D52C2F"/>
    <w:rsid w:val="00D5354A"/>
    <w:rsid w:val="00D60B40"/>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401F"/>
    <w:rsid w:val="00DB5A35"/>
    <w:rsid w:val="00DB67BF"/>
    <w:rsid w:val="00DC0885"/>
    <w:rsid w:val="00DC0BAC"/>
    <w:rsid w:val="00DC1416"/>
    <w:rsid w:val="00DC3360"/>
    <w:rsid w:val="00DC3C51"/>
    <w:rsid w:val="00DC44AE"/>
    <w:rsid w:val="00DC45E9"/>
    <w:rsid w:val="00DC5A49"/>
    <w:rsid w:val="00DC5FBC"/>
    <w:rsid w:val="00DC755B"/>
    <w:rsid w:val="00DD0501"/>
    <w:rsid w:val="00DD1B9D"/>
    <w:rsid w:val="00DD6E41"/>
    <w:rsid w:val="00DD74FF"/>
    <w:rsid w:val="00DE3025"/>
    <w:rsid w:val="00DE4E25"/>
    <w:rsid w:val="00DE6819"/>
    <w:rsid w:val="00DF19E8"/>
    <w:rsid w:val="00DF443F"/>
    <w:rsid w:val="00DF6913"/>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46E8"/>
    <w:rsid w:val="00E4477A"/>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h1,NMP Heading 1,app heading 1,l1,Memo Heading 1,h11,h12,h13,h14,h15,h16,h17,h111,h121,h131,h141,h151,h161,h18,h112,h122,h132,h142,h152,h162,h19,h113,h123,h133,h143,h153,h163,1,Section of paper,Heading 1_a"/>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Id w:val="0"/>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6173">
      <w:bodyDiv w:val="1"/>
      <w:marLeft w:val="0"/>
      <w:marRight w:val="0"/>
      <w:marTop w:val="0"/>
      <w:marBottom w:val="0"/>
      <w:divBdr>
        <w:top w:val="none" w:sz="0" w:space="0" w:color="auto"/>
        <w:left w:val="none" w:sz="0" w:space="0" w:color="auto"/>
        <w:bottom w:val="none" w:sz="0" w:space="0" w:color="auto"/>
        <w:right w:val="none" w:sz="0" w:space="0" w:color="auto"/>
      </w:divBdr>
    </w:div>
    <w:div w:id="6075429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379979182">
      <w:bodyDiv w:val="1"/>
      <w:marLeft w:val="0"/>
      <w:marRight w:val="0"/>
      <w:marTop w:val="0"/>
      <w:marBottom w:val="0"/>
      <w:divBdr>
        <w:top w:val="none" w:sz="0" w:space="0" w:color="auto"/>
        <w:left w:val="none" w:sz="0" w:space="0" w:color="auto"/>
        <w:bottom w:val="none" w:sz="0" w:space="0" w:color="auto"/>
        <w:right w:val="none" w:sz="0" w:space="0" w:color="auto"/>
      </w:divBdr>
    </w:div>
    <w:div w:id="49060538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2472190">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91226964">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224949959">
      <w:bodyDiv w:val="1"/>
      <w:marLeft w:val="0"/>
      <w:marRight w:val="0"/>
      <w:marTop w:val="0"/>
      <w:marBottom w:val="0"/>
      <w:divBdr>
        <w:top w:val="none" w:sz="0" w:space="0" w:color="auto"/>
        <w:left w:val="none" w:sz="0" w:space="0" w:color="auto"/>
        <w:bottom w:val="none" w:sz="0" w:space="0" w:color="auto"/>
        <w:right w:val="none" w:sz="0" w:space="0" w:color="auto"/>
      </w:divBdr>
    </w:div>
    <w:div w:id="1239746952">
      <w:bodyDiv w:val="1"/>
      <w:marLeft w:val="0"/>
      <w:marRight w:val="0"/>
      <w:marTop w:val="0"/>
      <w:marBottom w:val="0"/>
      <w:divBdr>
        <w:top w:val="none" w:sz="0" w:space="0" w:color="auto"/>
        <w:left w:val="none" w:sz="0" w:space="0" w:color="auto"/>
        <w:bottom w:val="none" w:sz="0" w:space="0" w:color="auto"/>
        <w:right w:val="none" w:sz="0" w:space="0" w:color="auto"/>
      </w:divBdr>
    </w:div>
    <w:div w:id="141370299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5880609">
      <w:bodyDiv w:val="1"/>
      <w:marLeft w:val="0"/>
      <w:marRight w:val="0"/>
      <w:marTop w:val="0"/>
      <w:marBottom w:val="0"/>
      <w:divBdr>
        <w:top w:val="none" w:sz="0" w:space="0" w:color="auto"/>
        <w:left w:val="none" w:sz="0" w:space="0" w:color="auto"/>
        <w:bottom w:val="none" w:sz="0" w:space="0" w:color="auto"/>
        <w:right w:val="none" w:sz="0" w:space="0" w:color="auto"/>
      </w:divBdr>
    </w:div>
    <w:div w:id="1851723625">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B5844-5817-4487-B5D8-5B02CC6A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689</Words>
  <Characters>3932</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2018-05-30T18:58:00Z</dcterms:created>
  <dcterms:modified xsi:type="dcterms:W3CDTF">2018-08-11T06:40:00Z</dcterms:modified>
  <cp:category/>
</cp:coreProperties>
</file>